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200"/>
        <w:ind w:left="2211" w:right="0" w:hanging="397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BUDGET 202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fr-FR" w:eastAsia="en-US" w:bidi="ar-SA"/>
        </w:rPr>
        <w:t>6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Feuille d’activités bénévoles                                                                                                                                  Association DDEN 06 LOCALE  -  GRASSE –VAL de SIAGNE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Après examen du coût des déplacements liés au Code de l’Éducation Nationale et suivant l’article 200 du Code Général des Impôts, il a été retenu le barème  « distance x 0,6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65</w:t>
      </w:r>
      <w:r>
        <w:rPr>
          <w:sz w:val="24"/>
          <w:szCs w:val="24"/>
        </w:rPr>
        <w:t xml:space="preserve"> »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et un véhicule d’</w:t>
      </w:r>
      <w:r>
        <w:rPr>
          <w:sz w:val="24"/>
          <w:szCs w:val="24"/>
        </w:rPr>
        <w:t>une puissance fiscale de 6 CV pour tous les DDEN pour l’année 2026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 xml:space="preserve">, </w:t>
      </w:r>
      <w:r>
        <w:rPr>
          <w:sz w:val="24"/>
          <w:szCs w:val="24"/>
        </w:rPr>
        <w:t>le décompte suivant a été établi :</w:t>
      </w:r>
    </w:p>
    <w:p>
      <w:pPr>
        <w:pStyle w:val="ListParagraph"/>
        <w:numPr>
          <w:ilvl w:val="0"/>
          <w:numId w:val="1"/>
        </w:numPr>
        <w:ind w:left="0" w:hanging="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Nombre de kilomètres parcourus</w:t>
      </w:r>
      <w:r>
        <w:rPr>
          <w:sz w:val="24"/>
          <w:szCs w:val="24"/>
        </w:rPr>
        <w:t> :        Estimation </w:t>
      </w:r>
      <w:r>
        <w:rPr>
          <w:rFonts w:eastAsia="Calibri" w:cs=""/>
          <w:b/>
          <w:bCs/>
          <w:color w:val="000000" w:themeColor="text1"/>
          <w:kern w:val="0"/>
          <w:sz w:val="24"/>
          <w:szCs w:val="24"/>
          <w:u w:val="single"/>
          <w:lang w:val="fr-FR" w:eastAsia="en-US" w:bidi="ar-SA"/>
        </w:rPr>
        <w:t>4 812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km</w:t>
      </w:r>
    </w:p>
    <w:p>
      <w:pPr>
        <w:pStyle w:val="ListParagraph"/>
        <w:ind w:left="644" w:hanging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Soit :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4 812</w:t>
      </w:r>
      <w:r>
        <w:rPr>
          <w:sz w:val="24"/>
          <w:szCs w:val="24"/>
        </w:rPr>
        <w:t xml:space="preserve"> km X 0,665  </w:t>
      </w:r>
      <w:r>
        <w:rPr>
          <w:color w:val="000000" w:themeColor="text1"/>
          <w:sz w:val="24"/>
          <w:szCs w:val="24"/>
        </w:rPr>
        <w:t xml:space="preserve">=  </w:t>
      </w:r>
      <w:r>
        <w:rPr>
          <w:b/>
          <w:bCs/>
          <w:color w:val="000000" w:themeColor="text1"/>
          <w:sz w:val="24"/>
          <w:szCs w:val="24"/>
        </w:rPr>
        <w:t xml:space="preserve"> 3 </w:t>
      </w:r>
      <w:r>
        <w:rPr>
          <w:rFonts w:eastAsia="Calibri" w:cs=""/>
          <w:b/>
          <w:bCs/>
          <w:color w:val="000000" w:themeColor="text1"/>
          <w:kern w:val="0"/>
          <w:sz w:val="24"/>
          <w:szCs w:val="24"/>
          <w:lang w:val="fr-FR" w:eastAsia="en-US" w:bidi="ar-SA"/>
        </w:rPr>
        <w:t>199</w:t>
      </w:r>
      <w:r>
        <w:rPr>
          <w:b/>
          <w:bCs/>
          <w:color w:val="000000" w:themeColor="text1"/>
          <w:sz w:val="24"/>
          <w:szCs w:val="24"/>
        </w:rPr>
        <w:t>,98</w:t>
      </w:r>
      <w:r>
        <w:rPr>
          <w:rFonts w:eastAsia="Calibri" w:cs=""/>
          <w:b/>
          <w:bCs/>
          <w:color w:val="000000" w:themeColor="text1"/>
          <w:kern w:val="0"/>
          <w:sz w:val="24"/>
          <w:szCs w:val="24"/>
          <w:lang w:val="fr-FR" w:eastAsia="en-US" w:bidi="ar-SA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€</w:t>
      </w:r>
    </w:p>
    <w:p>
      <w:pPr>
        <w:pStyle w:val="ListParagraph"/>
        <w:ind w:left="644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noter que le nombre de kilomètres a été calculé, pour chaque DDEN,  sur la participation aux 3 conseils d’école et aux 3 assemblées trimestrielles de notre délégation.</w:t>
      </w:r>
    </w:p>
    <w:p>
      <w:pPr>
        <w:pStyle w:val="ListParagraph"/>
        <w:ind w:left="644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2)         </w:t>
      </w:r>
      <w:r>
        <w:rPr>
          <w:b/>
          <w:sz w:val="24"/>
          <w:szCs w:val="24"/>
        </w:rPr>
        <w:t>Temps consacré</w:t>
      </w:r>
      <w:r>
        <w:rPr>
          <w:sz w:val="24"/>
          <w:szCs w:val="24"/>
        </w:rPr>
        <w:t xml:space="preserve"> au vu du dossier sur l’incidence des contributions volontaires sur l’analyse financière du 15/02</w:t>
      </w:r>
      <w:r>
        <w:rPr>
          <w:color w:val="000000" w:themeColor="text1"/>
          <w:sz w:val="24"/>
          <w:szCs w:val="24"/>
        </w:rPr>
        <w:t xml:space="preserve">/2011  </w:t>
      </w:r>
      <w:r>
        <w:rPr>
          <w:sz w:val="24"/>
          <w:szCs w:val="24"/>
        </w:rPr>
        <w:t>reconduite en 2026 :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   3 conseils d’école de 2 heures, soit :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</w:t>
      </w:r>
      <w:r>
        <w:rPr>
          <w:sz w:val="24"/>
          <w:szCs w:val="24"/>
        </w:rPr>
        <w:t xml:space="preserve"> heures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 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visite des écoles en vue d’établir le rapport annuel</w:t>
      </w:r>
      <w:r>
        <w:rPr>
          <w:sz w:val="24"/>
          <w:szCs w:val="24"/>
        </w:rPr>
        <w:t>: 1 heure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>Soit, en moyenne 7 heures par bénévole pour une école.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63</w:t>
      </w:r>
      <w:r>
        <w:rPr>
          <w:sz w:val="24"/>
          <w:szCs w:val="24"/>
        </w:rPr>
        <w:t xml:space="preserve"> écoles bénéficient d’un DDEN au 01/01/202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</w:t>
      </w:r>
      <w:r>
        <w:rPr>
          <w:sz w:val="24"/>
          <w:szCs w:val="24"/>
        </w:rPr>
        <w:t xml:space="preserve">, soit :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7</w:t>
      </w:r>
      <w:r>
        <w:rPr>
          <w:sz w:val="24"/>
          <w:szCs w:val="24"/>
        </w:rPr>
        <w:t xml:space="preserve"> heures   X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3</w:t>
      </w:r>
      <w:r>
        <w:rPr>
          <w:sz w:val="24"/>
          <w:szCs w:val="24"/>
        </w:rPr>
        <w:t xml:space="preserve"> écoles = 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4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41</w:t>
      </w:r>
      <w:r>
        <w:rPr>
          <w:sz w:val="24"/>
          <w:szCs w:val="24"/>
        </w:rPr>
        <w:t xml:space="preserve"> heures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Sur la base de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12,02</w:t>
      </w:r>
      <w:r>
        <w:rPr>
          <w:sz w:val="24"/>
          <w:szCs w:val="24"/>
        </w:rPr>
        <w:t xml:space="preserve"> €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du</w:t>
      </w:r>
      <w:r>
        <w:rPr>
          <w:sz w:val="24"/>
          <w:szCs w:val="24"/>
        </w:rPr>
        <w:t xml:space="preserve"> SMIC horaire brut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au 1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vertAlign w:val="superscript"/>
          <w:lang w:val="fr-FR" w:eastAsia="en-US" w:bidi="ar-SA"/>
        </w:rPr>
        <w:t>er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 xml:space="preserve"> janvier 2026</w:t>
      </w:r>
      <w:r>
        <w:rPr>
          <w:sz w:val="24"/>
          <w:szCs w:val="24"/>
        </w:rPr>
        <w:t xml:space="preserve">:  </w:t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2,02</w:t>
      </w:r>
      <w:r>
        <w:rPr>
          <w:sz w:val="24"/>
          <w:szCs w:val="24"/>
        </w:rPr>
        <w:t xml:space="preserve">€  X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4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41</w:t>
      </w:r>
      <w:r>
        <w:rPr>
          <w:sz w:val="24"/>
          <w:szCs w:val="24"/>
        </w:rPr>
        <w:t xml:space="preserve"> heures  = 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fr-FR" w:eastAsia="en-US" w:bidi="ar-SA"/>
        </w:rPr>
        <w:t xml:space="preserve">5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fr-FR" w:eastAsia="en-US" w:bidi="ar-SA"/>
        </w:rPr>
        <w:t>300,82</w:t>
      </w:r>
      <w:r>
        <w:rPr>
          <w:b/>
          <w:sz w:val="24"/>
          <w:szCs w:val="24"/>
        </w:rPr>
        <w:t xml:space="preserve"> €</w:t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ListParagraph"/>
        <w:ind w:left="0" w:hanging="0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  <w:u w:val="single"/>
        </w:rPr>
        <w:t>Récapitulatif</w:t>
      </w:r>
      <w:r>
        <w:rPr>
          <w:sz w:val="24"/>
          <w:szCs w:val="24"/>
        </w:rPr>
        <w:t> :     indemnités kilométriques </w:t>
      </w:r>
      <w:r>
        <w:rPr>
          <w:b/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rFonts w:eastAsia="Calibri" w:cs=""/>
          <w:color w:val="000000" w:themeColor="text1"/>
          <w:kern w:val="0"/>
          <w:sz w:val="24"/>
          <w:szCs w:val="24"/>
          <w:lang w:val="fr-FR" w:eastAsia="en-US" w:bidi="ar-SA"/>
        </w:rPr>
        <w:t>3 199,98</w:t>
      </w:r>
      <w:r>
        <w:rPr>
          <w:color w:val="000000" w:themeColor="text1"/>
          <w:sz w:val="24"/>
          <w:szCs w:val="24"/>
        </w:rPr>
        <w:t>€</w:t>
      </w:r>
    </w:p>
    <w:p>
      <w:pPr>
        <w:pStyle w:val="ListParagraph"/>
        <w:ind w:left="0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Temps consacré :                    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 xml:space="preserve">5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300,82</w:t>
      </w:r>
      <w:r>
        <w:rPr>
          <w:sz w:val="24"/>
          <w:szCs w:val="24"/>
        </w:rPr>
        <w:t>€</w:t>
      </w:r>
    </w:p>
    <w:p>
      <w:pPr>
        <w:pStyle w:val="ListParagraph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-------------------</w:t>
      </w:r>
    </w:p>
    <w:p>
      <w:pPr>
        <w:pStyle w:val="ListParagraph"/>
        <w:ind w:left="0" w:hanging="0"/>
        <w:rPr>
          <w:b/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TOTAL                      </w:t>
      </w:r>
      <w:r>
        <w:rPr>
          <w:b/>
          <w:sz w:val="24"/>
          <w:szCs w:val="24"/>
        </w:rPr>
        <w:t>8 500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fr-FR" w:eastAsia="en-US" w:bidi="ar-SA"/>
        </w:rPr>
        <w:t>0</w:t>
      </w:r>
      <w:r>
        <w:rPr>
          <w:b/>
          <w:color w:val="000000" w:themeColor="text1"/>
          <w:sz w:val="24"/>
          <w:szCs w:val="24"/>
        </w:rPr>
        <w:t xml:space="preserve">€     </w:t>
      </w:r>
      <w:r>
        <w:rPr>
          <w:color w:val="000000" w:themeColor="text1"/>
          <w:sz w:val="24"/>
          <w:szCs w:val="24"/>
        </w:rPr>
        <w:t xml:space="preserve">arrondi </w:t>
      </w:r>
      <w:r>
        <w:rPr>
          <w:sz w:val="28"/>
          <w:szCs w:val="24"/>
        </w:rPr>
        <w:t xml:space="preserve">à </w:t>
      </w:r>
      <w:r>
        <w:rPr>
          <w:b/>
          <w:sz w:val="28"/>
          <w:szCs w:val="24"/>
        </w:rPr>
        <w:t xml:space="preserve"> 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u w:val="single"/>
          <w:lang w:val="fr-FR" w:eastAsia="en-US" w:bidi="ar-SA"/>
        </w:rPr>
        <w:t>8 501</w:t>
      </w:r>
      <w:r>
        <w:rPr>
          <w:b/>
          <w:sz w:val="28"/>
          <w:szCs w:val="28"/>
          <w:u w:val="single"/>
        </w:rPr>
        <w:t xml:space="preserve"> €</w:t>
      </w:r>
    </w:p>
    <w:p>
      <w:pPr>
        <w:pStyle w:val="ListParagraph"/>
        <w:ind w:left="0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ListParagraph"/>
        <w:ind w:left="0" w:hanging="0"/>
        <w:rPr>
          <w:b/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</w:r>
    </w:p>
    <w:p>
      <w:pPr>
        <w:pStyle w:val="ListParagraph"/>
        <w:ind w:left="0" w:hanging="0"/>
        <w:rPr>
          <w:color w:val="000000" w:themeColor="text1"/>
          <w:sz w:val="24"/>
          <w:szCs w:val="24"/>
        </w:rPr>
      </w:pPr>
      <w:r>
        <w:rPr>
          <w:b/>
          <w:i/>
          <w:sz w:val="24"/>
          <w:szCs w:val="24"/>
        </w:rPr>
        <w:t>NB</w:t>
      </w:r>
      <w:r>
        <w:rPr>
          <w:sz w:val="24"/>
          <w:szCs w:val="24"/>
        </w:rPr>
        <w:t xml:space="preserve"> : Cette somme de </w:t>
      </w:r>
      <w:r>
        <w:rPr>
          <w:rFonts w:eastAsia="Calibri" w:cs=""/>
          <w:color w:val="000000" w:themeColor="text1"/>
          <w:kern w:val="0"/>
          <w:sz w:val="24"/>
          <w:szCs w:val="24"/>
          <w:lang w:val="fr-FR" w:eastAsia="en-US" w:bidi="ar-SA"/>
        </w:rPr>
        <w:t>8 501</w:t>
      </w:r>
      <w:r>
        <w:rPr>
          <w:rFonts w:eastAsia="Calibri" w:cs=""/>
          <w:color w:val="000000" w:themeColor="text1"/>
          <w:kern w:val="0"/>
          <w:sz w:val="24"/>
          <w:szCs w:val="24"/>
          <w:lang w:val="fr-FR" w:eastAsia="en-US" w:bidi="ar-SA"/>
        </w:rPr>
        <w:t xml:space="preserve"> </w:t>
      </w:r>
      <w:r>
        <w:rPr>
          <w:color w:val="000000" w:themeColor="text1"/>
          <w:sz w:val="24"/>
          <w:szCs w:val="24"/>
        </w:rPr>
        <w:t xml:space="preserve">€ </w:t>
      </w:r>
      <w:r>
        <w:rPr>
          <w:sz w:val="24"/>
          <w:szCs w:val="24"/>
        </w:rPr>
        <w:t>est à reporter au budget pr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 xml:space="preserve">évisionnel </w:t>
      </w:r>
      <w:r>
        <w:rPr>
          <w:sz w:val="24"/>
          <w:szCs w:val="24"/>
        </w:rPr>
        <w:t>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fr-FR" w:eastAsia="en-US" w:bidi="ar-SA"/>
        </w:rPr>
        <w:t>6</w:t>
      </w:r>
      <w:r>
        <w:rPr>
          <w:sz w:val="24"/>
          <w:szCs w:val="24"/>
        </w:rPr>
        <w:t xml:space="preserve"> aux  lignes :  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charge d’exploitation : valorisation des actions des bénévoles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 produit d’exploitation : contre-valeur de la valorisation des actions des bénévoles </w:t>
      </w:r>
    </w:p>
    <w:p>
      <w:pPr>
        <w:pStyle w:val="ListParagraph"/>
        <w:spacing w:before="0" w:after="200"/>
        <w:ind w:left="465" w:hanging="0"/>
        <w:contextualSpacing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274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465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c54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FE8F-2C6A-4D2C-80D6-9491480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LibreOffice/7.2.0.4$Windows_X86_64 LibreOffice_project/9a9c6381e3f7a62afc1329bd359cc48accb6435b</Application>
  <AppVersion>15.0000</AppVersion>
  <Pages>1</Pages>
  <Words>277</Words>
  <Characters>1240</Characters>
  <CharactersWithSpaces>2176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2020-08-30T13:28:00Z</dcterms:created>
  <dc:creator>Chantal</dc:creator>
  <dc:description/>
  <dc:language>fr-FR</dc:language>
  <cp:lastModifiedBy/>
  <cp:lastPrinted>2026-02-05T17:42:36Z</cp:lastPrinted>
  <dcterms:modified xsi:type="dcterms:W3CDTF">2026-02-05T18:23:30Z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